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56CA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Hudlægen informerer om</w:t>
      </w:r>
    </w:p>
    <w:p w14:paraId="6CD061CA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Hydroxyklorokin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/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klorokin</w:t>
      </w:r>
      <w:proofErr w:type="spellEnd"/>
    </w:p>
    <w:p w14:paraId="11447D7E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 xml:space="preserve">l pjecen informeres om behandling med </w:t>
      </w: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</w:p>
    <w:p w14:paraId="0B8F0F0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klorokin</w:t>
      </w:r>
      <w:proofErr w:type="spellEnd"/>
      <w:r>
        <w:rPr>
          <w:sz w:val="19"/>
          <w:szCs w:val="19"/>
        </w:rPr>
        <w:t>. Hvis der er spørgsmål, som ikke er</w:t>
      </w:r>
    </w:p>
    <w:p w14:paraId="0A4091F5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besvaret, bør de stilles til hudlægen.</w:t>
      </w:r>
    </w:p>
    <w:p w14:paraId="6A2C14A1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klorokin</w:t>
      </w:r>
      <w:proofErr w:type="spellEnd"/>
      <w:r>
        <w:rPr>
          <w:sz w:val="19"/>
          <w:szCs w:val="19"/>
        </w:rPr>
        <w:t xml:space="preserve"> anvendes sædvanligvis til</w:t>
      </w:r>
    </w:p>
    <w:p w14:paraId="38206045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forebyggelse af malaria. Stofferne har også en</w:t>
      </w:r>
    </w:p>
    <w:p w14:paraId="4D1A139A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hæmmende virkning på betændelsesreaktioner ved</w:t>
      </w:r>
    </w:p>
    <w:p w14:paraId="7C6EE14B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bindevævssygdomme og lysudslæt. Virkningen indtræder</w:t>
      </w:r>
    </w:p>
    <w:p w14:paraId="44C5FF18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som regel efter ugers til måneders behandling.</w:t>
      </w:r>
    </w:p>
    <w:p w14:paraId="7AD81781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Hvordan tages </w:t>
      </w:r>
      <w:proofErr w:type="spellStart"/>
      <w:r>
        <w:rPr>
          <w:b/>
          <w:bCs/>
          <w:sz w:val="19"/>
          <w:szCs w:val="19"/>
        </w:rPr>
        <w:t>hydroxyklorokin</w:t>
      </w:r>
      <w:proofErr w:type="spellEnd"/>
      <w:r>
        <w:rPr>
          <w:b/>
          <w:bCs/>
          <w:sz w:val="19"/>
          <w:szCs w:val="19"/>
        </w:rPr>
        <w:t>/</w:t>
      </w:r>
      <w:proofErr w:type="spellStart"/>
      <w:r>
        <w:rPr>
          <w:b/>
          <w:bCs/>
          <w:sz w:val="19"/>
          <w:szCs w:val="19"/>
        </w:rPr>
        <w:t>klorokin</w:t>
      </w:r>
      <w:proofErr w:type="spellEnd"/>
      <w:r>
        <w:rPr>
          <w:b/>
          <w:bCs/>
          <w:sz w:val="19"/>
          <w:szCs w:val="19"/>
        </w:rPr>
        <w:t>?</w:t>
      </w:r>
    </w:p>
    <w:p w14:paraId="4F0A9D42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Stofferne tages som tabletter 1 evt. 2 gange dagligt.</w:t>
      </w:r>
    </w:p>
    <w:p w14:paraId="653FCE4E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Bivirkninger</w:t>
      </w:r>
    </w:p>
    <w:p w14:paraId="5BDA84AA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 xml:space="preserve">De fleste har ingen bivirkninger af </w:t>
      </w: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</w:p>
    <w:p w14:paraId="6920510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klorokin</w:t>
      </w:r>
      <w:proofErr w:type="spellEnd"/>
      <w:r>
        <w:rPr>
          <w:sz w:val="19"/>
          <w:szCs w:val="19"/>
        </w:rPr>
        <w:t xml:space="preserve">. Enkelte får kvalme, opkastning, </w:t>
      </w:r>
      <w:proofErr w:type="spellStart"/>
      <w:r>
        <w:rPr>
          <w:sz w:val="19"/>
          <w:szCs w:val="19"/>
        </w:rPr>
        <w:t>diaré</w:t>
      </w:r>
      <w:proofErr w:type="spellEnd"/>
      <w:r>
        <w:rPr>
          <w:sz w:val="19"/>
          <w:szCs w:val="19"/>
        </w:rPr>
        <w:t>,</w:t>
      </w:r>
    </w:p>
    <w:p w14:paraId="17D1B9F6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hovedpine, hørenedsættelse eller hududslæt. Disse</w:t>
      </w:r>
    </w:p>
    <w:p w14:paraId="63D7D73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gener svinder ved ophør af medicinen.</w:t>
      </w:r>
    </w:p>
    <w:p w14:paraId="6A68A322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 xml:space="preserve">Efter lang tids behandling kan </w:t>
      </w: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klorokin</w:t>
      </w:r>
      <w:proofErr w:type="spellEnd"/>
    </w:p>
    <w:p w14:paraId="4B47521A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 xml:space="preserve">i meget sjældne tilfælde </w:t>
      </w:r>
      <w:proofErr w:type="gramStart"/>
      <w:r>
        <w:rPr>
          <w:sz w:val="19"/>
          <w:szCs w:val="19"/>
        </w:rPr>
        <w:t>påvirke</w:t>
      </w:r>
      <w:proofErr w:type="gramEnd"/>
      <w:r>
        <w:rPr>
          <w:sz w:val="19"/>
          <w:szCs w:val="19"/>
        </w:rPr>
        <w:t xml:space="preserve"> øjets nethinde</w:t>
      </w:r>
    </w:p>
    <w:p w14:paraId="0A2587DD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med nedsat syn til følge. Regelmæssig øjenlægekontrol</w:t>
      </w:r>
    </w:p>
    <w:p w14:paraId="5CD9E9A6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kan forebygge denne bivirkning. Endvidere</w:t>
      </w:r>
    </w:p>
    <w:p w14:paraId="2EE56045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kan de røde og hvide blodlegemer samt blodpladerne</w:t>
      </w:r>
    </w:p>
    <w:p w14:paraId="30AAFE2D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påvirkes i sjældne tilfælde.</w:t>
      </w:r>
    </w:p>
    <w:p w14:paraId="2AE5C64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klorokin</w:t>
      </w:r>
      <w:proofErr w:type="spellEnd"/>
      <w:r>
        <w:rPr>
          <w:sz w:val="19"/>
          <w:szCs w:val="19"/>
        </w:rPr>
        <w:t xml:space="preserve"> kan forværre psoriasis og</w:t>
      </w:r>
    </w:p>
    <w:p w14:paraId="4BF4B25D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bør normalt undgås ved denne sygdom.</w:t>
      </w:r>
    </w:p>
    <w:p w14:paraId="056B7D72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Prævention, graviditet og amning</w:t>
      </w:r>
    </w:p>
    <w:p w14:paraId="07B821DC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Hydroxyklorokin</w:t>
      </w:r>
      <w:proofErr w:type="spellEnd"/>
      <w:r>
        <w:rPr>
          <w:sz w:val="19"/>
          <w:szCs w:val="19"/>
        </w:rPr>
        <w:t>/</w:t>
      </w:r>
      <w:proofErr w:type="spellStart"/>
      <w:r>
        <w:rPr>
          <w:sz w:val="19"/>
          <w:szCs w:val="19"/>
        </w:rPr>
        <w:t>klorokin</w:t>
      </w:r>
      <w:proofErr w:type="spellEnd"/>
      <w:r>
        <w:rPr>
          <w:sz w:val="19"/>
          <w:szCs w:val="19"/>
        </w:rPr>
        <w:t xml:space="preserve"> bør ikke anvendes under</w:t>
      </w:r>
    </w:p>
    <w:p w14:paraId="3DF7A52D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graviditet og amning. Der bør benyttes prævention</w:t>
      </w:r>
    </w:p>
    <w:p w14:paraId="6088884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under behandlingen.</w:t>
      </w:r>
    </w:p>
    <w:p w14:paraId="70E149A9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Kontrol</w:t>
      </w:r>
    </w:p>
    <w:p w14:paraId="0DD3BCE0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Øjenlægekontrol aftales med hudlægen. Sygdomsaktivitet</w:t>
      </w:r>
    </w:p>
    <w:p w14:paraId="0F01A72F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og tegn på evt. bivirkninger kontrolleres</w:t>
      </w:r>
    </w:p>
    <w:p w14:paraId="4D776654" w14:textId="77777777" w:rsidR="00F634BC" w:rsidRDefault="00F634BC" w:rsidP="00F634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9"/>
          <w:szCs w:val="19"/>
        </w:rPr>
      </w:pPr>
      <w:r>
        <w:rPr>
          <w:sz w:val="19"/>
          <w:szCs w:val="19"/>
        </w:rPr>
        <w:t>ved hjælp af blodprøver.</w:t>
      </w:r>
    </w:p>
    <w:p w14:paraId="789D7D74" w14:textId="77777777" w:rsidR="00F634BC" w:rsidRDefault="00F634BC" w:rsidP="00F634BC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E2BC48" w14:textId="77777777" w:rsidR="00F634BC" w:rsidRDefault="00F634BC" w:rsidP="00F634BC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Times New Roman" w:hAnsi="Times New Roman" w:cs="Times New Roman"/>
          <w:sz w:val="26"/>
          <w:szCs w:val="26"/>
        </w:rPr>
      </w:pPr>
    </w:p>
    <w:p w14:paraId="315DFAC9" w14:textId="3C7E5964" w:rsidR="00F634BC" w:rsidRDefault="00F634BC" w:rsidP="00F634BC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Version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</w:p>
    <w:p w14:paraId="7D6AC8AF" w14:textId="77777777" w:rsidR="00F634BC" w:rsidRDefault="00F634BC" w:rsidP="00F634BC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Hudklinikken Trianglen</w:t>
      </w:r>
    </w:p>
    <w:p w14:paraId="04A1CF59" w14:textId="77777777" w:rsidR="00F634BC" w:rsidRDefault="00F634BC" w:rsidP="00F634BC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Fonts w:ascii="Times New Roman" w:hAnsi="Times New Roman" w:cs="Times New Roman"/>
          <w:sz w:val="26"/>
          <w:szCs w:val="26"/>
        </w:rPr>
      </w:pPr>
    </w:p>
    <w:p w14:paraId="4F55AAD0" w14:textId="77777777" w:rsidR="00FF540B" w:rsidRDefault="00FF540B"/>
    <w:sectPr w:rsidR="00FF540B" w:rsidSect="002B75C3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C"/>
    <w:rsid w:val="00F634BC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B05B"/>
  <w15:chartTrackingRefBased/>
  <w15:docId w15:val="{44E901D1-D446-447B-9FA1-0DB5C56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[Normal]"/>
    <w:rsid w:val="00F634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AAP. Ahm Petersen</dc:creator>
  <cp:keywords/>
  <dc:description/>
  <cp:lastModifiedBy>Ane AAP. Ahm Petersen</cp:lastModifiedBy>
  <cp:revision>1</cp:revision>
  <dcterms:created xsi:type="dcterms:W3CDTF">2021-08-24T14:58:00Z</dcterms:created>
  <dcterms:modified xsi:type="dcterms:W3CDTF">2021-08-24T14:59:00Z</dcterms:modified>
</cp:coreProperties>
</file>