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FAAE"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D4A665"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b/>
          <w:bCs/>
          <w:sz w:val="22"/>
          <w:szCs w:val="22"/>
        </w:rPr>
        <w:t xml:space="preserve">Hvad er </w:t>
      </w:r>
      <w:proofErr w:type="spellStart"/>
      <w:r>
        <w:rPr>
          <w:b/>
          <w:bCs/>
          <w:sz w:val="22"/>
          <w:szCs w:val="22"/>
        </w:rPr>
        <w:t>Methotrexat</w:t>
      </w:r>
      <w:proofErr w:type="spellEnd"/>
      <w:r>
        <w:rPr>
          <w:b/>
          <w:bCs/>
          <w:sz w:val="22"/>
          <w:szCs w:val="22"/>
        </w:rPr>
        <w:t xml:space="preserve">? </w:t>
      </w:r>
    </w:p>
    <w:p w14:paraId="620071F1"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roofErr w:type="spellStart"/>
      <w:r>
        <w:rPr>
          <w:sz w:val="16"/>
          <w:szCs w:val="16"/>
        </w:rPr>
        <w:t>Methotrexat</w:t>
      </w:r>
      <w:proofErr w:type="spellEnd"/>
      <w:r>
        <w:rPr>
          <w:sz w:val="16"/>
          <w:szCs w:val="16"/>
        </w:rPr>
        <w:t xml:space="preserve"> er et lægemiddel, der virker ved at hæmme celledelingen og immunsystemet. Herved hæmmes nogle af de mekanismer som gør, at din sygdom er aktiv. </w:t>
      </w:r>
    </w:p>
    <w:p w14:paraId="46201121"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573DEC03"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Hvem behandles med </w:t>
      </w:r>
      <w:proofErr w:type="spellStart"/>
      <w:r>
        <w:rPr>
          <w:b/>
          <w:bCs/>
          <w:sz w:val="18"/>
          <w:szCs w:val="18"/>
        </w:rPr>
        <w:t>Methotrexat</w:t>
      </w:r>
      <w:proofErr w:type="spellEnd"/>
      <w:r>
        <w:rPr>
          <w:b/>
          <w:bCs/>
          <w:sz w:val="18"/>
          <w:szCs w:val="18"/>
        </w:rPr>
        <w:t xml:space="preserve">? </w:t>
      </w:r>
    </w:p>
    <w:p w14:paraId="7D9424CC"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Børn og voksne patienter med autoimmune sygdomme som psoriasis, psoriasisgigt, svært eksem og nogle bindevævssygdomme. </w:t>
      </w:r>
    </w:p>
    <w:p w14:paraId="3754B406"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478B2538"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Hvordan anvendes </w:t>
      </w:r>
      <w:proofErr w:type="spellStart"/>
      <w:r>
        <w:rPr>
          <w:b/>
          <w:bCs/>
          <w:sz w:val="18"/>
          <w:szCs w:val="18"/>
        </w:rPr>
        <w:t>Methotrexat</w:t>
      </w:r>
      <w:proofErr w:type="spellEnd"/>
      <w:r>
        <w:rPr>
          <w:b/>
          <w:bCs/>
          <w:sz w:val="18"/>
          <w:szCs w:val="18"/>
        </w:rPr>
        <w:t xml:space="preserve">? </w:t>
      </w:r>
    </w:p>
    <w:p w14:paraId="401FA36B"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roofErr w:type="spellStart"/>
      <w:r>
        <w:rPr>
          <w:sz w:val="16"/>
          <w:szCs w:val="16"/>
        </w:rPr>
        <w:t>Methotrexat</w:t>
      </w:r>
      <w:proofErr w:type="spellEnd"/>
      <w:r>
        <w:rPr>
          <w:sz w:val="16"/>
          <w:szCs w:val="16"/>
        </w:rPr>
        <w:t xml:space="preserve"> tages som tablet eller injektion én gang ugentligt (på en fast ugedag). Tabletterne tages bedst om aftenen for at undgå den kvalme, som ellers kan forekomme efter indtagelse af tabletterne. Kommer du ved en fejl til at tage for mange tabletter, skal du henvende dig til din læge eller hudlæge samme dag. </w:t>
      </w:r>
    </w:p>
    <w:p w14:paraId="18CD240E"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Behandlingstiden vil oftest være måneder til år. Doseringen (antallet af tabletter eller dosis i sprøjter) justeres efter sygdomsaktiviteten, således at den lavest mulige dosis gives. </w:t>
      </w:r>
    </w:p>
    <w:p w14:paraId="10ECDAF2"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69982FAE"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Hvor hurtigt virker </w:t>
      </w:r>
      <w:proofErr w:type="spellStart"/>
      <w:r>
        <w:rPr>
          <w:b/>
          <w:bCs/>
          <w:sz w:val="18"/>
          <w:szCs w:val="18"/>
        </w:rPr>
        <w:t>Methotrexat</w:t>
      </w:r>
      <w:proofErr w:type="spellEnd"/>
      <w:r>
        <w:rPr>
          <w:b/>
          <w:bCs/>
          <w:sz w:val="18"/>
          <w:szCs w:val="18"/>
        </w:rPr>
        <w:t xml:space="preserve">? </w:t>
      </w:r>
    </w:p>
    <w:p w14:paraId="0E6A2824"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Normalt varer det 4-8 uger før behandlingen har effekt. Der kan gå op til 6 måneder før fuld effekt er opnået. </w:t>
      </w:r>
    </w:p>
    <w:p w14:paraId="19929F35"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28F27B96"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Hvilke bivirkninger kan forekomme? </w:t>
      </w:r>
    </w:p>
    <w:p w14:paraId="797C0055"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Nogle bivirkninger mærker du selv. Det kan være maveproblemer som nedsat appetit, kvalme, diarré og sår i munden. </w:t>
      </w:r>
    </w:p>
    <w:p w14:paraId="2525AABA"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Andre bivirkninger mærker du ikke selv. </w:t>
      </w:r>
      <w:proofErr w:type="spellStart"/>
      <w:r>
        <w:rPr>
          <w:sz w:val="16"/>
          <w:szCs w:val="16"/>
        </w:rPr>
        <w:t>Methotrexat</w:t>
      </w:r>
      <w:proofErr w:type="spellEnd"/>
      <w:r>
        <w:rPr>
          <w:sz w:val="16"/>
          <w:szCs w:val="16"/>
        </w:rPr>
        <w:t xml:space="preserve"> hæmmer dannelsen af blodplader samt hvide og røde blodlegemer. Behandlingen kan endvidere påvirke leverfunktionen. Derfor er det nødvendigt, at der regelmæssigt bliver taget blodprøver. </w:t>
      </w:r>
      <w:proofErr w:type="spellStart"/>
      <w:r>
        <w:rPr>
          <w:sz w:val="16"/>
          <w:szCs w:val="16"/>
        </w:rPr>
        <w:t>Folinsyre</w:t>
      </w:r>
      <w:proofErr w:type="spellEnd"/>
      <w:r>
        <w:rPr>
          <w:sz w:val="16"/>
          <w:szCs w:val="16"/>
        </w:rPr>
        <w:t xml:space="preserve"> kan afhjælpe bivirkninger, og det anbefales at du tager </w:t>
      </w:r>
      <w:proofErr w:type="spellStart"/>
      <w:r>
        <w:rPr>
          <w:sz w:val="16"/>
          <w:szCs w:val="16"/>
        </w:rPr>
        <w:t>folinsyre</w:t>
      </w:r>
      <w:proofErr w:type="spellEnd"/>
      <w:r>
        <w:rPr>
          <w:sz w:val="16"/>
          <w:szCs w:val="16"/>
        </w:rPr>
        <w:t xml:space="preserve"> tabletter 1-2 dage efter </w:t>
      </w:r>
      <w:proofErr w:type="spellStart"/>
      <w:r>
        <w:rPr>
          <w:sz w:val="16"/>
          <w:szCs w:val="16"/>
        </w:rPr>
        <w:t>Methotrexat</w:t>
      </w:r>
      <w:proofErr w:type="spellEnd"/>
      <w:r>
        <w:rPr>
          <w:sz w:val="16"/>
          <w:szCs w:val="16"/>
        </w:rPr>
        <w:t xml:space="preserve">. </w:t>
      </w:r>
    </w:p>
    <w:p w14:paraId="31136023"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I sjældne tilfælde ses påvirkning af lungerne, dette kan vise sig ved tør hoste og åndenød. Hvis du oplever disse gener, skal du hurtigst muligt kontakte din læge. Hvis du får høj feber, skal du gå til lægen og fortælle, at du er i behandling med </w:t>
      </w:r>
      <w:proofErr w:type="spellStart"/>
      <w:r>
        <w:rPr>
          <w:sz w:val="16"/>
          <w:szCs w:val="16"/>
        </w:rPr>
        <w:t>Methotrexat</w:t>
      </w:r>
      <w:proofErr w:type="spellEnd"/>
      <w:r>
        <w:rPr>
          <w:sz w:val="16"/>
          <w:szCs w:val="16"/>
        </w:rPr>
        <w:t xml:space="preserve">. </w:t>
      </w:r>
    </w:p>
    <w:p w14:paraId="4F5BEBE4"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1475671E"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Kontrol af behandlingen </w:t>
      </w:r>
    </w:p>
    <w:p w14:paraId="7701A2D7"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Under behandlingen skal du møde til regelmæssig kontrol af effekt og evt. bivirkninger. Ligeledes skal der tages blodprøver før start på behandling og under behandling. Typisk tages blodprøver hver 14. dag de første 2 måneder efter behandlingsstart og derefter ca. hver 3. måned. Blodprøver skal helst tages flere dage efter indtagelsen af </w:t>
      </w:r>
      <w:proofErr w:type="spellStart"/>
      <w:r>
        <w:rPr>
          <w:sz w:val="16"/>
          <w:szCs w:val="16"/>
        </w:rPr>
        <w:t>Methotrexat</w:t>
      </w:r>
      <w:proofErr w:type="spellEnd"/>
      <w:r>
        <w:rPr>
          <w:sz w:val="16"/>
          <w:szCs w:val="16"/>
        </w:rPr>
        <w:t xml:space="preserve">. </w:t>
      </w:r>
    </w:p>
    <w:p w14:paraId="14D1141C"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33FD2F58"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roofErr w:type="spellStart"/>
      <w:r>
        <w:rPr>
          <w:b/>
          <w:bCs/>
          <w:sz w:val="18"/>
          <w:szCs w:val="18"/>
        </w:rPr>
        <w:t>Methotrexat</w:t>
      </w:r>
      <w:proofErr w:type="spellEnd"/>
      <w:r>
        <w:rPr>
          <w:b/>
          <w:bCs/>
          <w:sz w:val="18"/>
          <w:szCs w:val="18"/>
        </w:rPr>
        <w:t xml:space="preserve"> og anden medicin </w:t>
      </w:r>
    </w:p>
    <w:p w14:paraId="130E0D27"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Hvis du under </w:t>
      </w:r>
      <w:proofErr w:type="spellStart"/>
      <w:r>
        <w:rPr>
          <w:sz w:val="16"/>
          <w:szCs w:val="16"/>
        </w:rPr>
        <w:t>Methotrexat</w:t>
      </w:r>
      <w:proofErr w:type="spellEnd"/>
      <w:r>
        <w:rPr>
          <w:sz w:val="16"/>
          <w:szCs w:val="16"/>
        </w:rPr>
        <w:t xml:space="preserve"> behandlingen skal bruge anden medicin, herunder håndkøbsmedicin, skal du først tale med din læge. Specielt skal du undgå acetylsalicylsyreholdige præparater som </w:t>
      </w:r>
      <w:proofErr w:type="spellStart"/>
      <w:r>
        <w:rPr>
          <w:sz w:val="16"/>
          <w:szCs w:val="16"/>
        </w:rPr>
        <w:t>Kodimagnyl</w:t>
      </w:r>
      <w:proofErr w:type="spellEnd"/>
      <w:r>
        <w:rPr>
          <w:sz w:val="16"/>
          <w:szCs w:val="16"/>
        </w:rPr>
        <w:t xml:space="preserve">® og </w:t>
      </w:r>
      <w:proofErr w:type="spellStart"/>
      <w:r>
        <w:rPr>
          <w:sz w:val="16"/>
          <w:szCs w:val="16"/>
        </w:rPr>
        <w:t>Treo</w:t>
      </w:r>
      <w:proofErr w:type="spellEnd"/>
      <w:r>
        <w:rPr>
          <w:sz w:val="16"/>
          <w:szCs w:val="16"/>
        </w:rPr>
        <w:t xml:space="preserve">®, desuden såkaldte NSAID-præparater, der bruges mod smerter og gigt (f.eks. </w:t>
      </w:r>
      <w:proofErr w:type="spellStart"/>
      <w:r>
        <w:rPr>
          <w:sz w:val="16"/>
          <w:szCs w:val="16"/>
        </w:rPr>
        <w:t>Brufen</w:t>
      </w:r>
      <w:proofErr w:type="spellEnd"/>
      <w:r>
        <w:rPr>
          <w:sz w:val="16"/>
          <w:szCs w:val="16"/>
        </w:rPr>
        <w:t xml:space="preserve">, Ibuprofen, </w:t>
      </w:r>
      <w:proofErr w:type="spellStart"/>
      <w:r>
        <w:rPr>
          <w:sz w:val="16"/>
          <w:szCs w:val="16"/>
        </w:rPr>
        <w:t>Ipren</w:t>
      </w:r>
      <w:proofErr w:type="spellEnd"/>
      <w:r>
        <w:rPr>
          <w:sz w:val="16"/>
          <w:szCs w:val="16"/>
        </w:rPr>
        <w:t xml:space="preserve">). I stedet kan paracetamolholdige præparater (Panodil®, </w:t>
      </w:r>
      <w:proofErr w:type="spellStart"/>
      <w:r>
        <w:rPr>
          <w:sz w:val="16"/>
          <w:szCs w:val="16"/>
        </w:rPr>
        <w:t>Pamol</w:t>
      </w:r>
      <w:proofErr w:type="spellEnd"/>
      <w:r>
        <w:rPr>
          <w:sz w:val="16"/>
          <w:szCs w:val="16"/>
        </w:rPr>
        <w:t xml:space="preserve">® og </w:t>
      </w:r>
      <w:proofErr w:type="spellStart"/>
      <w:r>
        <w:rPr>
          <w:sz w:val="16"/>
          <w:szCs w:val="16"/>
        </w:rPr>
        <w:t>Pinex</w:t>
      </w:r>
      <w:proofErr w:type="spellEnd"/>
      <w:r>
        <w:rPr>
          <w:sz w:val="16"/>
          <w:szCs w:val="16"/>
        </w:rPr>
        <w:t xml:space="preserve">® anvendes). </w:t>
      </w:r>
      <w:proofErr w:type="spellStart"/>
      <w:r>
        <w:rPr>
          <w:sz w:val="16"/>
          <w:szCs w:val="16"/>
        </w:rPr>
        <w:t>Hjertemagnyl</w:t>
      </w:r>
      <w:proofErr w:type="spellEnd"/>
      <w:r>
        <w:rPr>
          <w:sz w:val="16"/>
          <w:szCs w:val="16"/>
        </w:rPr>
        <w:t xml:space="preserve"> må gerne indtages. Sulfapræparater og medicin, der indeholder </w:t>
      </w:r>
      <w:proofErr w:type="spellStart"/>
      <w:r>
        <w:rPr>
          <w:sz w:val="16"/>
          <w:szCs w:val="16"/>
        </w:rPr>
        <w:t>trimetoprim</w:t>
      </w:r>
      <w:proofErr w:type="spellEnd"/>
      <w:r>
        <w:rPr>
          <w:sz w:val="16"/>
          <w:szCs w:val="16"/>
        </w:rPr>
        <w:t xml:space="preserve">, må ikke tages under </w:t>
      </w:r>
      <w:proofErr w:type="spellStart"/>
      <w:r>
        <w:rPr>
          <w:sz w:val="16"/>
          <w:szCs w:val="16"/>
        </w:rPr>
        <w:t>Methotrexat</w:t>
      </w:r>
      <w:proofErr w:type="spellEnd"/>
      <w:r>
        <w:rPr>
          <w:sz w:val="16"/>
          <w:szCs w:val="16"/>
        </w:rPr>
        <w:t xml:space="preserve"> behandlingen. </w:t>
      </w:r>
    </w:p>
    <w:p w14:paraId="1D1B3DE7"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39228B41"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Specielt for </w:t>
      </w:r>
      <w:proofErr w:type="spellStart"/>
      <w:r>
        <w:rPr>
          <w:b/>
          <w:bCs/>
          <w:sz w:val="18"/>
          <w:szCs w:val="18"/>
        </w:rPr>
        <w:t>Methotrexat</w:t>
      </w:r>
      <w:proofErr w:type="spellEnd"/>
      <w:r>
        <w:rPr>
          <w:b/>
          <w:bCs/>
          <w:sz w:val="18"/>
          <w:szCs w:val="18"/>
        </w:rPr>
        <w:t xml:space="preserve"> </w:t>
      </w:r>
    </w:p>
    <w:p w14:paraId="7D450943"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Både </w:t>
      </w:r>
      <w:proofErr w:type="spellStart"/>
      <w:r>
        <w:rPr>
          <w:sz w:val="16"/>
          <w:szCs w:val="16"/>
        </w:rPr>
        <w:t>Methotrexat</w:t>
      </w:r>
      <w:proofErr w:type="spellEnd"/>
      <w:r>
        <w:rPr>
          <w:sz w:val="16"/>
          <w:szCs w:val="16"/>
        </w:rPr>
        <w:t xml:space="preserve"> og alkohol omsættes i leveren. For at mindske risikoen for leverskader, bør du være forsigtig med at indtage alkohol. Hvis muligt skal du undgå at indtage alkohol eller begrænse indtaget til højst 3-7 genstande om ugen. </w:t>
      </w:r>
    </w:p>
    <w:p w14:paraId="5C814893"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18"/>
        </w:rPr>
      </w:pPr>
    </w:p>
    <w:p w14:paraId="66CA0558"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18"/>
          <w:szCs w:val="18"/>
        </w:rPr>
        <w:t xml:space="preserve">Graviditet og amning </w:t>
      </w:r>
    </w:p>
    <w:p w14:paraId="6F3BE7EB"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roofErr w:type="spellStart"/>
      <w:r>
        <w:rPr>
          <w:sz w:val="16"/>
          <w:szCs w:val="16"/>
        </w:rPr>
        <w:t>Methotrexat</w:t>
      </w:r>
      <w:proofErr w:type="spellEnd"/>
      <w:r>
        <w:rPr>
          <w:sz w:val="16"/>
          <w:szCs w:val="16"/>
        </w:rPr>
        <w:t xml:space="preserve"> kan give fosterskader. Både mænd og kvinder skal anvende sikker prævention i forbindelse med </w:t>
      </w:r>
      <w:proofErr w:type="spellStart"/>
      <w:r>
        <w:rPr>
          <w:sz w:val="16"/>
          <w:szCs w:val="16"/>
        </w:rPr>
        <w:t>Methotrexat</w:t>
      </w:r>
      <w:proofErr w:type="spellEnd"/>
      <w:r>
        <w:rPr>
          <w:sz w:val="16"/>
          <w:szCs w:val="16"/>
        </w:rPr>
        <w:t xml:space="preserve"> behandling og mindst 6 måneder efter afsluttet behandling. </w:t>
      </w:r>
    </w:p>
    <w:p w14:paraId="683D123D"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roofErr w:type="spellStart"/>
      <w:r>
        <w:rPr>
          <w:sz w:val="16"/>
          <w:szCs w:val="16"/>
        </w:rPr>
        <w:t>Methotrexat</w:t>
      </w:r>
      <w:proofErr w:type="spellEnd"/>
      <w:r>
        <w:rPr>
          <w:sz w:val="16"/>
          <w:szCs w:val="16"/>
        </w:rPr>
        <w:t xml:space="preserve"> udskilles via modermælk, og du må derfor ikke amme, mens du tager </w:t>
      </w:r>
      <w:proofErr w:type="spellStart"/>
      <w:r>
        <w:rPr>
          <w:sz w:val="16"/>
          <w:szCs w:val="16"/>
        </w:rPr>
        <w:t>Methotrexat</w:t>
      </w:r>
      <w:proofErr w:type="spellEnd"/>
      <w:r>
        <w:rPr>
          <w:sz w:val="16"/>
          <w:szCs w:val="16"/>
        </w:rPr>
        <w:t xml:space="preserve">. </w:t>
      </w:r>
    </w:p>
    <w:p w14:paraId="09F18F59" w14:textId="77777777" w:rsidR="009E7563" w:rsidRDefault="009E7563" w:rsidP="009E7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p w14:paraId="1314ED00" w14:textId="77777777" w:rsidR="009E7563" w:rsidRDefault="009E7563" w:rsidP="009E756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 xml:space="preserve">Udarbejdet af Dansk Dermatologisk Selskab, maj 2019, version 2.0 </w:t>
      </w:r>
    </w:p>
    <w:p w14:paraId="24D4DE29" w14:textId="77777777" w:rsidR="009E7563" w:rsidRDefault="009E7563" w:rsidP="009E756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Pr>
          <w:sz w:val="16"/>
          <w:szCs w:val="16"/>
        </w:rPr>
        <w:t>Hudklinikken Trianglen 2021</w:t>
      </w:r>
    </w:p>
    <w:p w14:paraId="155B9779" w14:textId="77777777" w:rsidR="009E7563" w:rsidRDefault="009E7563" w:rsidP="009E756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p w14:paraId="1C7E4C35" w14:textId="77777777" w:rsidR="00FF540B" w:rsidRDefault="00FF540B"/>
    <w:sectPr w:rsidR="00FF540B" w:rsidSect="002B75C3">
      <w:pgSz w:w="16838" w:h="12406"/>
      <w:pgMar w:top="1572" w:right="4643" w:bottom="1081" w:left="893"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63"/>
    <w:rsid w:val="009E7563"/>
    <w:rsid w:val="00FF54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CF12"/>
  <w15:chartTrackingRefBased/>
  <w15:docId w15:val="{F30EBE35-6EE4-42B8-97AB-5B4FA053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9E7563"/>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basedOn w:val="Normal0"/>
    <w:uiPriority w:val="99"/>
    <w:rsid w:val="009E75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2898</Characters>
  <Application>Microsoft Office Word</Application>
  <DocSecurity>0</DocSecurity>
  <Lines>24</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AAP. Ahm Petersen</dc:creator>
  <cp:keywords/>
  <dc:description/>
  <cp:lastModifiedBy>Ane AAP. Ahm Petersen</cp:lastModifiedBy>
  <cp:revision>1</cp:revision>
  <dcterms:created xsi:type="dcterms:W3CDTF">2021-08-24T14:44:00Z</dcterms:created>
  <dcterms:modified xsi:type="dcterms:W3CDTF">2021-08-24T14:46:00Z</dcterms:modified>
</cp:coreProperties>
</file>